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181100"/>
            <wp:effectExtent l="0" t="0" r="9525" b="0"/>
            <wp:docPr id="1" name="Рисунок 1" descr="Описание: 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Совет 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городского поселения 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«Забайкальское»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района 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«Забайкальский район»</w:t>
      </w:r>
    </w:p>
    <w:p w:rsidR="00CF7EA7" w:rsidRDefault="00CF7EA7" w:rsidP="00CF7E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</w:t>
      </w:r>
      <w:proofErr w:type="spellEnd"/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A7" w:rsidRDefault="00CF7EA7" w:rsidP="00CF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</w:t>
      </w:r>
      <w:r w:rsidR="006923D6" w:rsidRPr="006923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октября  2014г.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</w:t>
      </w:r>
      <w:r w:rsidR="006923D6" w:rsidRPr="006923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</w:t>
      </w:r>
    </w:p>
    <w:p w:rsidR="00CF7EA7" w:rsidRDefault="00CF7EA7" w:rsidP="00CF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A7" w:rsidRDefault="00CF7EA7" w:rsidP="00973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выявлении самовольно установленных металлических гаражей на земельных участках</w:t>
      </w:r>
      <w:r w:rsidR="00973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их дальнейшего сноса»</w:t>
      </w:r>
    </w:p>
    <w:p w:rsidR="00CF7EA7" w:rsidRDefault="00CF7EA7" w:rsidP="00CF7E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A7" w:rsidRDefault="00CF7EA7" w:rsidP="00CF7EA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Уставом, Совет городского поселения «Забайкальское»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F7EA7" w:rsidRPr="00FE5E36" w:rsidRDefault="00CF7EA7" w:rsidP="00CF7EA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EA7" w:rsidRDefault="00CF7EA7" w:rsidP="00CF7EA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«О выявлении самовольно установленных металлических гаражей на земельных участках,</w:t>
      </w:r>
      <w:r w:rsidR="00973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их дальнейшего сноса», согласно приложению.</w:t>
      </w:r>
    </w:p>
    <w:p w:rsidR="00CF7EA7" w:rsidRDefault="00CF7EA7" w:rsidP="00CF7E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опубликовать в информационном </w:t>
      </w:r>
      <w:r w:rsidR="003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 «Вести Забайкальска»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EA7" w:rsidRDefault="00CF7EA7" w:rsidP="00CF7E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решение вступает в силу после официального опубликования.</w:t>
      </w:r>
    </w:p>
    <w:p w:rsidR="00CF7EA7" w:rsidRDefault="00CF7EA7" w:rsidP="00CF7E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A7" w:rsidRDefault="00CF7EA7" w:rsidP="00CF7E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A7" w:rsidRDefault="00CF7EA7" w:rsidP="00CF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CF7EA7" w:rsidRDefault="00CF7EA7" w:rsidP="00CF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                                                         О.Г.Ермолин</w:t>
      </w:r>
    </w:p>
    <w:p w:rsidR="00803582" w:rsidRDefault="00803582"/>
    <w:p w:rsidR="00CF7EA7" w:rsidRDefault="00CF7EA7"/>
    <w:p w:rsidR="00EC78C0" w:rsidRDefault="00EC78C0"/>
    <w:p w:rsidR="00CF7EA7" w:rsidRDefault="00CF7EA7"/>
    <w:p w:rsidR="00CF7EA7" w:rsidRPr="00CF7EA7" w:rsidRDefault="00CF7EA7" w:rsidP="00CF7E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7EA7">
        <w:rPr>
          <w:rFonts w:ascii="Times New Roman" w:hAnsi="Times New Roman" w:cs="Times New Roman"/>
        </w:rPr>
        <w:lastRenderedPageBreak/>
        <w:t>Приложение</w:t>
      </w:r>
    </w:p>
    <w:p w:rsidR="00CF7EA7" w:rsidRPr="00CF7EA7" w:rsidRDefault="00CF7EA7" w:rsidP="00CF7E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7EA7">
        <w:rPr>
          <w:rFonts w:ascii="Times New Roman" w:hAnsi="Times New Roman" w:cs="Times New Roman"/>
        </w:rPr>
        <w:t xml:space="preserve"> к решению Совета городского </w:t>
      </w:r>
    </w:p>
    <w:p w:rsidR="00CF7EA7" w:rsidRPr="00CF7EA7" w:rsidRDefault="00CF7EA7" w:rsidP="00CF7E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7EA7">
        <w:rPr>
          <w:rFonts w:ascii="Times New Roman" w:hAnsi="Times New Roman" w:cs="Times New Roman"/>
        </w:rPr>
        <w:t>поселения «Забайкальское»</w:t>
      </w:r>
    </w:p>
    <w:p w:rsidR="00CF7EA7" w:rsidRDefault="00CF7EA7" w:rsidP="00CF7E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7EA7">
        <w:rPr>
          <w:rFonts w:ascii="Times New Roman" w:hAnsi="Times New Roman" w:cs="Times New Roman"/>
        </w:rPr>
        <w:t xml:space="preserve">№ </w:t>
      </w:r>
      <w:r w:rsidR="00973421" w:rsidRPr="00973421">
        <w:rPr>
          <w:rFonts w:ascii="Times New Roman" w:hAnsi="Times New Roman" w:cs="Times New Roman"/>
          <w:u w:val="single"/>
        </w:rPr>
        <w:t>102</w:t>
      </w:r>
      <w:r w:rsidRPr="00CF7EA7">
        <w:rPr>
          <w:rFonts w:ascii="Times New Roman" w:hAnsi="Times New Roman" w:cs="Times New Roman"/>
        </w:rPr>
        <w:t xml:space="preserve"> от </w:t>
      </w:r>
      <w:r w:rsidR="00973421">
        <w:rPr>
          <w:rFonts w:ascii="Times New Roman" w:hAnsi="Times New Roman" w:cs="Times New Roman"/>
          <w:u w:val="single"/>
        </w:rPr>
        <w:t>02</w:t>
      </w:r>
      <w:r w:rsidRPr="00CF7EA7">
        <w:rPr>
          <w:rFonts w:ascii="Times New Roman" w:hAnsi="Times New Roman" w:cs="Times New Roman"/>
        </w:rPr>
        <w:t xml:space="preserve"> октября 2014 года.</w:t>
      </w:r>
    </w:p>
    <w:p w:rsidR="00CF7EA7" w:rsidRDefault="00CF7EA7" w:rsidP="00CF7E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7EA7" w:rsidRDefault="00CF7EA7" w:rsidP="00CF7E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7EA7" w:rsidRDefault="00CF7EA7" w:rsidP="00CF7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F7EA7" w:rsidRDefault="00CF7EA7" w:rsidP="00CF7E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самовольно установленных металлических гаражей на земельных участках,</w:t>
      </w:r>
      <w:r w:rsidR="00973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их дальнейшего сноса.</w:t>
      </w:r>
    </w:p>
    <w:p w:rsidR="00CF7EA7" w:rsidRDefault="00CF7EA7" w:rsidP="00CF7E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A7" w:rsidRDefault="00CF7EA7" w:rsidP="00CF7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регламентирует вопросы выявления самовольно установленных металлических гаражей на земельных участках, </w:t>
      </w:r>
      <w:r w:rsidR="00973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их дальнейшего сноса.</w:t>
      </w:r>
    </w:p>
    <w:p w:rsidR="004E05F3" w:rsidRDefault="004E05F3" w:rsidP="00CF7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настоящего Положения под самовольно установленным металлическим гаражом понимается металлическое сооружение, не являющееся объектом капитального строительства, размещенное на земельном участке, </w:t>
      </w:r>
      <w:r w:rsidR="00973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</w:t>
      </w:r>
      <w:r w:rsidR="00D0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 собственника</w:t>
      </w:r>
      <w:r w:rsidR="0024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  не оформлено в установленном законом порядке.</w:t>
      </w:r>
      <w:proofErr w:type="gramEnd"/>
    </w:p>
    <w:p w:rsidR="002400BC" w:rsidRDefault="002400BC" w:rsidP="00CF7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Выявление самовольно установленных металлических</w:t>
      </w:r>
      <w:r w:rsidR="0060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гаражей осуществляется </w:t>
      </w:r>
      <w:r w:rsidR="0061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</w:t>
      </w:r>
      <w:r w:rsidR="002B6B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земельному контролю</w:t>
      </w:r>
      <w:bookmarkStart w:id="0" w:name="_GoBack"/>
      <w:bookmarkEnd w:id="0"/>
      <w:r w:rsidR="0060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уполномоченный орган), на основании обращений, поступивших </w:t>
      </w:r>
      <w:proofErr w:type="gramStart"/>
      <w:r w:rsidR="00604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04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53A" w:rsidRDefault="0060453A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4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и органов, на которые возложены полномочия по контролю или надзору за использование земель, которые располагают сведениями о фактах самовольного размещения металлических гаражей, их собственниках в результате проводимых ими проверок и инвентаризаций;</w:t>
      </w:r>
    </w:p>
    <w:p w:rsidR="0060453A" w:rsidRDefault="0060453A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органов, которые располагают сведениями о фактах самовольного размещения металлических гаражей, их собственниках в результате проводимых ими проверок;</w:t>
      </w:r>
    </w:p>
    <w:p w:rsidR="0060453A" w:rsidRDefault="0060453A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арендаторов, землепользователей, землевладельцев, которые располагают сведениями о фактах самовольного размещения металлических гаражей на земельных участках, закрепленных за ними на соответствующих правах;</w:t>
      </w:r>
    </w:p>
    <w:p w:rsidR="00B725F8" w:rsidRDefault="00B725F8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инженерных сетей, которые располагают сведениями о фактах самовольного размещения металлических гаражей на сетях инженерно-технического обеспечения и в их охранных зонах;</w:t>
      </w:r>
    </w:p>
    <w:p w:rsidR="00B725F8" w:rsidRDefault="00B725F8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физических или юридических лиц, индивидуальных предпринимателей, органов местного самоуправления, органов государственной власти, чьи права и интересы нарушены самовольным размещением металлических гаражей на земельных участках.</w:t>
      </w:r>
    </w:p>
    <w:p w:rsidR="00B725F8" w:rsidRDefault="00B725F8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Обращения о самовольно установленных металлических гаражах предоставляются в уполномоченный орган в письменной, устной или электронной форме с использованием информационно – телекоммуникационной сети «Интернет» с указанием месторасположения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такого металлического гаража и с указанием лица, осуществившего самовольную установку, если оно известно.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Поступившее обращение в письменной  или электронной форме регистрируется уполномоченным органом в течение одного рабочего дня со дня его поступления. Содержание устного обращения заносится в карточку личного приема граждан в момент обращения гражданина в уполномоченный орган.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Поступившее обращение рассматривается уполномоченным органом в течение 30 дней со дня регистрации письменного обращения.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случае, если собственник металлического гаража известен,  уполномоченный орган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регистрации обращения, указанного в пункте 5 настоящего Положения, направляет в суд исковое заявление об освобождении земельного участка путем сноса (демонтажа) металлического гаража.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случае, если собственник металлического гаража неизвестен, уполномоченный орган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регистрации обращения указанного в пункте 5 настоящего Положения, осуществляет следующие действия в целях выявления собственника металлического гаража: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 фотосъемку и составляет акт осмотра земельного участка (отсутствие собственника самовольно установленного металлического гаража не является препятствием для оформления акта обследования и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направляет запросы в соответствующие органы и организации о предоставлении информации о собственнике металлического гаража;</w:t>
      </w: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металлическом гараже размещает информацию о розыске собственника самовольно установленного гаража, сроке, необходимом  для добровольного освобождения земельного участка от металлического гаража</w:t>
      </w:r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последствиях невыполнения требования об освобождении земельного участка, а также о контактных телефонах для обращения заинтересованных лиц. Уведомление о необходимости освобождения земельного участка от металлического гаража может быть осуществлено путем нанесения на металлический гараж надписи несмываемой краской с указанием даты нанесения (надпись фиксируется в </w:t>
      </w:r>
      <w:proofErr w:type="spellStart"/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</w:t>
      </w:r>
      <w:proofErr w:type="spellEnd"/>
      <w:r w:rsidR="00F54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 неотъемлемым приложением к акту обследования земельного участка);</w:t>
      </w:r>
    </w:p>
    <w:p w:rsidR="00F54374" w:rsidRDefault="00F54374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размещает информацию в официальных и (или) иных средствах массовой информации, а также на официальном сайте уполномоченного органа в информационно-телекоммуникационной сети «Интернет» о розыске собственника самовольно установленного металлического гаража и контактные телефоны для обращения заинтересованных лиц, с описанием самовольно установленного металлического гаража, места его размещения. На официальном сайте уполномоченного органа, помимо указанной информации, дополнительно размещается фото металлического гаража;</w:t>
      </w:r>
    </w:p>
    <w:p w:rsidR="00F54374" w:rsidRDefault="00F54374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принимает иные меры, предусмотренные действующим законодательством, по установлению собственника самовольно установленного металлического гаража.</w:t>
      </w:r>
    </w:p>
    <w:p w:rsidR="00F54374" w:rsidRDefault="00F54374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Срок для добровольного освобождения земельного участка составляет четырнадцать календарных дней со дня размещения информации</w:t>
      </w:r>
      <w:r w:rsidR="00AF6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подпункте 3 пункта 8 настоящего Положения.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случае, если после принятия мер по устранению собственника металлического гаража этот собственник не выявлен, уполномоченный орган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календарных дней после истечения срока, предоставленного для добровольного освобождения земельного участка, направляет исковое заявление в суд о признании движимого (металлического гаража) бесхозяйной вещью и обращении его в муниципальную собственность в порядке, установленном действующим законодательством.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 дальнейшем использовании металлического гаража, обращенного в муниципальную собственность, принимается уполномоченным органом в соответствии с действующим законодательством.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Уполномоченным органом в порядке, установленным действующим  законодательством, лицу, подавшему обращение, направляется в течение 30 дней ответ по почтовому адресу или по адресу электронной почты.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Уполномоченные органы осуществляют в пределах своей  компетенции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настоящего Положения.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Несоблюдение настоящего Положения юридическими и физическими лицами, арендаторами, землепользователями влечет ответственность, предусмотренную законодательством Российской Федерации.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Споры, возникающие при применении данного Положения, подлежат рассмотрению в судебном порядке в соответствии с требованиями действующего законодательства.</w:t>
      </w:r>
    </w:p>
    <w:p w:rsidR="00AF6AEB" w:rsidRDefault="00AF6AEB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374" w:rsidRDefault="00F54374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26" w:rsidRDefault="00EF6826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5F8" w:rsidRPr="0060453A" w:rsidRDefault="00B725F8" w:rsidP="0060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F3" w:rsidRPr="004E05F3" w:rsidRDefault="004E05F3" w:rsidP="004E0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5F3" w:rsidRPr="004E05F3" w:rsidSect="00EC78C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063"/>
    <w:multiLevelType w:val="hybridMultilevel"/>
    <w:tmpl w:val="2076B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6210BE"/>
    <w:multiLevelType w:val="hybridMultilevel"/>
    <w:tmpl w:val="FA3EC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BEF"/>
    <w:rsid w:val="000216A8"/>
    <w:rsid w:val="002400BC"/>
    <w:rsid w:val="002B6B55"/>
    <w:rsid w:val="003552CC"/>
    <w:rsid w:val="004E05F3"/>
    <w:rsid w:val="0060453A"/>
    <w:rsid w:val="00613FBF"/>
    <w:rsid w:val="006923D6"/>
    <w:rsid w:val="00803582"/>
    <w:rsid w:val="0094201E"/>
    <w:rsid w:val="00973421"/>
    <w:rsid w:val="00A40E93"/>
    <w:rsid w:val="00A5368A"/>
    <w:rsid w:val="00AF6AEB"/>
    <w:rsid w:val="00B725F8"/>
    <w:rsid w:val="00CF7EA7"/>
    <w:rsid w:val="00D07985"/>
    <w:rsid w:val="00E66BEF"/>
    <w:rsid w:val="00EC1B23"/>
    <w:rsid w:val="00EC78C0"/>
    <w:rsid w:val="00EF6826"/>
    <w:rsid w:val="00F5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2014-10-06T00:37:00Z</cp:lastPrinted>
  <dcterms:created xsi:type="dcterms:W3CDTF">2014-10-13T05:43:00Z</dcterms:created>
  <dcterms:modified xsi:type="dcterms:W3CDTF">2014-10-13T06:02:00Z</dcterms:modified>
</cp:coreProperties>
</file>